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66" w:rsidRDefault="009E79C0" w:rsidP="004D0966">
      <w:pPr>
        <w:rPr>
          <w:rFonts w:ascii="Times New Roman" w:eastAsia="Times New Roman" w:hAnsi="Times New Roman"/>
          <w:b/>
          <w:sz w:val="32"/>
          <w:szCs w:val="32"/>
          <w:u w:val="single"/>
          <w:lang w:eastAsia="es-ES"/>
        </w:rPr>
      </w:pPr>
      <w:r>
        <w:rPr>
          <w:rFonts w:ascii="Times New Roman" w:eastAsia="Times New Roman" w:hAnsi="Times New Roman"/>
          <w:noProof/>
          <w:sz w:val="32"/>
          <w:szCs w:val="32"/>
          <w:lang w:val="es-AR" w:eastAsia="es-AR"/>
        </w:rPr>
        <w:drawing>
          <wp:inline distT="0" distB="0" distL="0" distR="0">
            <wp:extent cx="2524125" cy="828675"/>
            <wp:effectExtent l="19050" t="0" r="9525" b="0"/>
            <wp:docPr id="1" name="Imagen 1" descr="Logo IdIH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IHC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66" w:rsidRPr="00680E81" w:rsidRDefault="004D0966" w:rsidP="004D0966">
      <w:pPr>
        <w:jc w:val="center"/>
        <w:rPr>
          <w:rFonts w:eastAsia="Times New Roman" w:cs="Arial"/>
          <w:b/>
          <w:sz w:val="24"/>
          <w:szCs w:val="24"/>
          <w:u w:val="single"/>
          <w:lang w:eastAsia="es-ES"/>
        </w:rPr>
      </w:pPr>
    </w:p>
    <w:p w:rsidR="00E5327C" w:rsidRDefault="00A90BDE" w:rsidP="004D0966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 w:rsidRPr="00680E81">
        <w:rPr>
          <w:rFonts w:eastAsia="Times New Roman" w:cs="Arial"/>
          <w:b/>
          <w:sz w:val="28"/>
          <w:szCs w:val="28"/>
          <w:lang w:eastAsia="es-ES"/>
        </w:rPr>
        <w:t>ELECCIONES</w:t>
      </w:r>
      <w:r w:rsidR="004D0966" w:rsidRPr="00680E81">
        <w:rPr>
          <w:rFonts w:eastAsia="Times New Roman" w:cs="Arial"/>
          <w:b/>
          <w:sz w:val="28"/>
          <w:szCs w:val="28"/>
          <w:lang w:eastAsia="es-ES"/>
        </w:rPr>
        <w:t xml:space="preserve"> </w:t>
      </w:r>
      <w:r w:rsidR="002A4542" w:rsidRPr="00680E81">
        <w:rPr>
          <w:rFonts w:eastAsia="Times New Roman" w:cs="Arial"/>
          <w:b/>
          <w:sz w:val="28"/>
          <w:szCs w:val="28"/>
          <w:lang w:eastAsia="es-ES"/>
        </w:rPr>
        <w:t xml:space="preserve">DE </w:t>
      </w:r>
      <w:r w:rsidRPr="00680E81">
        <w:rPr>
          <w:rFonts w:eastAsia="Times New Roman" w:cs="Arial"/>
          <w:b/>
          <w:sz w:val="28"/>
          <w:szCs w:val="28"/>
          <w:lang w:eastAsia="es-ES"/>
        </w:rPr>
        <w:t>REPRESENTANTES</w:t>
      </w:r>
      <w:r w:rsidR="00680E81">
        <w:rPr>
          <w:rFonts w:eastAsia="Times New Roman" w:cs="Arial"/>
          <w:b/>
          <w:sz w:val="28"/>
          <w:szCs w:val="28"/>
          <w:lang w:eastAsia="es-ES"/>
        </w:rPr>
        <w:t xml:space="preserve"> </w:t>
      </w:r>
    </w:p>
    <w:p w:rsidR="00E5327C" w:rsidRDefault="00A90BDE" w:rsidP="004D0966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 w:rsidRPr="00680E81">
        <w:rPr>
          <w:rFonts w:eastAsia="Times New Roman" w:cs="Arial"/>
          <w:b/>
          <w:sz w:val="28"/>
          <w:szCs w:val="28"/>
          <w:lang w:eastAsia="es-ES"/>
        </w:rPr>
        <w:t>DE</w:t>
      </w:r>
      <w:r w:rsidR="00E5327C">
        <w:rPr>
          <w:rFonts w:eastAsia="Times New Roman" w:cs="Arial"/>
          <w:b/>
          <w:sz w:val="28"/>
          <w:szCs w:val="28"/>
          <w:lang w:eastAsia="es-ES"/>
        </w:rPr>
        <w:t xml:space="preserve"> </w:t>
      </w:r>
      <w:r w:rsidRPr="00680E81">
        <w:rPr>
          <w:rFonts w:eastAsia="Times New Roman" w:cs="Arial"/>
          <w:b/>
          <w:sz w:val="28"/>
          <w:szCs w:val="28"/>
          <w:lang w:eastAsia="es-ES"/>
        </w:rPr>
        <w:t>INVESTIGADORES</w:t>
      </w:r>
      <w:r w:rsidR="000052C4">
        <w:rPr>
          <w:rFonts w:eastAsia="Times New Roman" w:cs="Arial"/>
          <w:b/>
          <w:sz w:val="28"/>
          <w:szCs w:val="28"/>
          <w:lang w:eastAsia="es-ES"/>
        </w:rPr>
        <w:t>/AS</w:t>
      </w:r>
      <w:r w:rsidRPr="00680E81">
        <w:rPr>
          <w:rFonts w:eastAsia="Times New Roman" w:cs="Arial"/>
          <w:b/>
          <w:sz w:val="28"/>
          <w:szCs w:val="28"/>
          <w:lang w:eastAsia="es-ES"/>
        </w:rPr>
        <w:t xml:space="preserve"> EN FORMACIÓN </w:t>
      </w:r>
    </w:p>
    <w:p w:rsidR="004D0966" w:rsidRPr="00680E81" w:rsidRDefault="00A90BDE" w:rsidP="004D0966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 w:rsidRPr="00680E81">
        <w:rPr>
          <w:rFonts w:eastAsia="Times New Roman" w:cs="Arial"/>
          <w:b/>
          <w:sz w:val="28"/>
          <w:szCs w:val="28"/>
          <w:lang w:eastAsia="es-ES"/>
        </w:rPr>
        <w:t xml:space="preserve">AL </w:t>
      </w:r>
      <w:r w:rsidR="004D0966" w:rsidRPr="00680E81">
        <w:rPr>
          <w:rFonts w:eastAsia="Times New Roman" w:cs="Arial"/>
          <w:b/>
          <w:sz w:val="28"/>
          <w:szCs w:val="28"/>
          <w:lang w:eastAsia="es-ES"/>
        </w:rPr>
        <w:t>CONSEJO DIRECTIVO</w:t>
      </w:r>
      <w:r w:rsidRPr="00680E81">
        <w:rPr>
          <w:rFonts w:eastAsia="Times New Roman" w:cs="Arial"/>
          <w:b/>
          <w:sz w:val="28"/>
          <w:szCs w:val="28"/>
          <w:lang w:eastAsia="es-ES"/>
        </w:rPr>
        <w:t xml:space="preserve"> DEL IdIHCS</w:t>
      </w:r>
    </w:p>
    <w:p w:rsidR="004D0966" w:rsidRDefault="004D0966" w:rsidP="004D0966">
      <w:pPr>
        <w:jc w:val="center"/>
        <w:rPr>
          <w:rFonts w:eastAsia="Times New Roman" w:cs="Arial"/>
          <w:sz w:val="24"/>
          <w:szCs w:val="24"/>
          <w:lang w:eastAsia="es-ES"/>
        </w:rPr>
      </w:pPr>
    </w:p>
    <w:p w:rsidR="00E5327C" w:rsidRPr="00680E81" w:rsidRDefault="00E5327C" w:rsidP="004D0966">
      <w:pPr>
        <w:jc w:val="center"/>
        <w:rPr>
          <w:rFonts w:eastAsia="Times New Roman" w:cs="Arial"/>
          <w:sz w:val="24"/>
          <w:szCs w:val="24"/>
          <w:lang w:eastAsia="es-ES"/>
        </w:rPr>
      </w:pPr>
    </w:p>
    <w:p w:rsidR="004D0966" w:rsidRPr="00680E81" w:rsidRDefault="004D0966" w:rsidP="0014254A">
      <w:pPr>
        <w:rPr>
          <w:rFonts w:eastAsia="Times New Roman" w:cs="Arial"/>
          <w:b/>
          <w:sz w:val="24"/>
          <w:szCs w:val="24"/>
          <w:lang w:eastAsia="es-ES"/>
        </w:rPr>
      </w:pPr>
      <w:r w:rsidRPr="00680E81">
        <w:rPr>
          <w:rFonts w:eastAsia="Times New Roman" w:cs="Arial"/>
          <w:sz w:val="24"/>
          <w:szCs w:val="24"/>
          <w:lang w:eastAsia="es-ES"/>
        </w:rPr>
        <w:t> </w:t>
      </w: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¿Cómo </w:t>
      </w:r>
      <w:r w:rsidR="007C4A2A" w:rsidRPr="00680E81">
        <w:rPr>
          <w:rFonts w:eastAsia="Times New Roman" w:cs="Arial"/>
          <w:b/>
          <w:sz w:val="24"/>
          <w:szCs w:val="24"/>
          <w:lang w:eastAsia="es-ES"/>
        </w:rPr>
        <w:t>se integran al Consejo Directivo</w:t>
      </w:r>
      <w:r w:rsidRPr="00680E81">
        <w:rPr>
          <w:rFonts w:eastAsia="Times New Roman" w:cs="Arial"/>
          <w:b/>
          <w:sz w:val="24"/>
          <w:szCs w:val="24"/>
          <w:lang w:eastAsia="es-ES"/>
        </w:rPr>
        <w:t>?</w:t>
      </w:r>
    </w:p>
    <w:p w:rsidR="007C4A2A" w:rsidRPr="00680E81" w:rsidRDefault="007C4A2A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sz w:val="24"/>
          <w:szCs w:val="24"/>
          <w:lang w:eastAsia="es-ES"/>
        </w:rPr>
        <w:t>Los</w:t>
      </w:r>
      <w:r w:rsidR="00436E4C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investigadores</w:t>
      </w:r>
      <w:r w:rsidR="00436E4C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en formación </w:t>
      </w:r>
      <w:r w:rsidR="00436E4C">
        <w:rPr>
          <w:rFonts w:eastAsia="Times New Roman" w:cs="Arial"/>
          <w:sz w:val="24"/>
          <w:szCs w:val="24"/>
          <w:lang w:eastAsia="es-ES"/>
        </w:rPr>
        <w:t xml:space="preserve">integran </w:t>
      </w:r>
      <w:r w:rsidRPr="00680E81">
        <w:rPr>
          <w:rFonts w:eastAsia="Times New Roman" w:cs="Arial"/>
          <w:sz w:val="24"/>
          <w:szCs w:val="24"/>
          <w:lang w:eastAsia="es-ES"/>
        </w:rPr>
        <w:t>el Consejo Directivo del IdIHCS con voz y voto</w:t>
      </w:r>
      <w:r w:rsidR="00436E4C">
        <w:rPr>
          <w:rFonts w:eastAsia="Times New Roman" w:cs="Arial"/>
          <w:sz w:val="24"/>
          <w:szCs w:val="24"/>
          <w:lang w:eastAsia="es-ES"/>
        </w:rPr>
        <w:t xml:space="preserve">. Están </w:t>
      </w:r>
      <w:r w:rsidRPr="00680E81">
        <w:rPr>
          <w:rFonts w:eastAsia="Times New Roman" w:cs="Arial"/>
          <w:sz w:val="24"/>
          <w:szCs w:val="24"/>
          <w:lang w:eastAsia="es-ES"/>
        </w:rPr>
        <w:t>representados</w:t>
      </w:r>
      <w:r w:rsidR="00436E4C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por dos (2) miembros titulares y dos (2) suplentes. La/s lista/s tendrá/n representación equitativa de investigadores</w:t>
      </w:r>
      <w:r w:rsidR="00436E4C">
        <w:rPr>
          <w:rFonts w:eastAsia="Times New Roman" w:cs="Arial"/>
          <w:sz w:val="24"/>
          <w:szCs w:val="24"/>
          <w:lang w:eastAsia="es-ES"/>
        </w:rPr>
        <w:t xml:space="preserve">/as </w:t>
      </w:r>
      <w:r w:rsidRPr="00680E81">
        <w:rPr>
          <w:rFonts w:eastAsia="Times New Roman" w:cs="Arial"/>
          <w:sz w:val="24"/>
          <w:szCs w:val="24"/>
          <w:lang w:eastAsia="es-ES"/>
        </w:rPr>
        <w:t>en formación del CONICET e investigadores</w:t>
      </w:r>
      <w:r w:rsidR="0063228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en formación de la UNLP, tanto para titulares como para suplentes.</w:t>
      </w:r>
    </w:p>
    <w:p w:rsidR="008F47AB" w:rsidRPr="00680E81" w:rsidRDefault="008F47AB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7C4A2A" w:rsidRPr="00680E81" w:rsidRDefault="007C4A2A" w:rsidP="004D0966">
      <w:pPr>
        <w:jc w:val="both"/>
        <w:rPr>
          <w:rFonts w:eastAsia="Times New Roman" w:cs="Arial"/>
          <w:b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¿Qué investigadores</w:t>
      </w:r>
      <w:r w:rsidR="0014254A">
        <w:rPr>
          <w:rFonts w:eastAsia="Times New Roman" w:cs="Arial"/>
          <w:b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 en formación pueden elegir y ser elegidos</w:t>
      </w:r>
      <w:r w:rsidR="0014254A">
        <w:rPr>
          <w:rFonts w:eastAsia="Times New Roman" w:cs="Arial"/>
          <w:b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b/>
          <w:sz w:val="24"/>
          <w:szCs w:val="24"/>
          <w:lang w:eastAsia="es-ES"/>
        </w:rPr>
        <w:t>?</w:t>
      </w:r>
    </w:p>
    <w:p w:rsidR="007C4A2A" w:rsidRPr="00680E81" w:rsidRDefault="007C4A2A" w:rsidP="004D0966">
      <w:pPr>
        <w:jc w:val="both"/>
        <w:rPr>
          <w:rFonts w:eastAsia="Times New Roman" w:cs="Arial"/>
          <w:sz w:val="24"/>
          <w:szCs w:val="24"/>
          <w:highlight w:val="yellow"/>
          <w:lang w:eastAsia="es-ES"/>
        </w:rPr>
      </w:pPr>
      <w:r w:rsidRPr="00680E81">
        <w:rPr>
          <w:rFonts w:eastAsia="Times New Roman" w:cs="Arial"/>
          <w:sz w:val="24"/>
          <w:szCs w:val="24"/>
          <w:lang w:eastAsia="es-ES"/>
        </w:rPr>
        <w:t>A efectos de incorporar a los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“investigadores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en formación” al Consejo Directivo del IdIHCS (CD) se entenderá por tales a</w:t>
      </w:r>
      <w:r w:rsidR="000052C4">
        <w:rPr>
          <w:rFonts w:eastAsia="Times New Roman" w:cs="Arial"/>
          <w:sz w:val="24"/>
          <w:szCs w:val="24"/>
          <w:lang w:eastAsia="es-ES"/>
        </w:rPr>
        <w:t>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los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becarios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del CONICET en sus diferentes categorías (según su nominación actual: Becas </w:t>
      </w:r>
      <w:r w:rsidR="00A12AFB" w:rsidRPr="00680E81">
        <w:rPr>
          <w:rFonts w:eastAsia="Times New Roman" w:cs="Arial"/>
          <w:sz w:val="24"/>
          <w:szCs w:val="24"/>
          <w:lang w:eastAsia="es-ES"/>
        </w:rPr>
        <w:t>Doctoral</w:t>
      </w:r>
      <w:r w:rsidR="00E8685A" w:rsidRPr="00680E81">
        <w:rPr>
          <w:rFonts w:eastAsia="Times New Roman" w:cs="Arial"/>
          <w:sz w:val="24"/>
          <w:szCs w:val="24"/>
          <w:lang w:eastAsia="es-ES"/>
        </w:rPr>
        <w:t>, Becas Finalización de Doctorado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y Postdoctorales)</w:t>
      </w:r>
      <w:r w:rsidR="000052C4">
        <w:rPr>
          <w:rFonts w:eastAsia="Times New Roman" w:cs="Arial"/>
          <w:sz w:val="24"/>
          <w:szCs w:val="24"/>
          <w:lang w:eastAsia="es-ES"/>
        </w:rPr>
        <w:t xml:space="preserve">; </w:t>
      </w:r>
      <w:r w:rsidRPr="00680E81">
        <w:rPr>
          <w:rFonts w:eastAsia="Times New Roman" w:cs="Arial"/>
          <w:sz w:val="24"/>
          <w:szCs w:val="24"/>
          <w:lang w:eastAsia="es-ES"/>
        </w:rPr>
        <w:t>los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becarios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graduados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de la UNLP en sus diferentes categorías (según su nominación actual: Becas tipo A y B)</w:t>
      </w:r>
      <w:r w:rsidR="000052C4">
        <w:rPr>
          <w:rFonts w:eastAsia="Times New Roman" w:cs="Arial"/>
          <w:sz w:val="24"/>
          <w:szCs w:val="24"/>
          <w:lang w:eastAsia="es-ES"/>
        </w:rPr>
        <w:t xml:space="preserve">; </w:t>
      </w:r>
      <w:r w:rsidRPr="00680E81">
        <w:rPr>
          <w:rFonts w:eastAsia="Times New Roman" w:cs="Arial"/>
          <w:sz w:val="24"/>
          <w:szCs w:val="24"/>
          <w:lang w:eastAsia="es-ES"/>
        </w:rPr>
        <w:t>los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becarios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graduados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de otros organismos de Ciencia y Técnica de la Nación o Provincia</w:t>
      </w:r>
      <w:r w:rsidR="000052C4">
        <w:rPr>
          <w:rFonts w:eastAsia="Times New Roman" w:cs="Arial"/>
          <w:sz w:val="24"/>
          <w:szCs w:val="24"/>
          <w:lang w:eastAsia="es-ES"/>
        </w:rPr>
        <w:t>;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y los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docentes-investigadores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de la UNLP categorizados IV o V en el </w:t>
      </w:r>
      <w:r w:rsidR="000052C4">
        <w:rPr>
          <w:rFonts w:eastAsia="Times New Roman" w:cs="Arial"/>
          <w:sz w:val="24"/>
          <w:szCs w:val="24"/>
          <w:lang w:eastAsia="es-ES"/>
        </w:rPr>
        <w:t>“</w:t>
      </w:r>
      <w:r w:rsidRPr="00680E81">
        <w:rPr>
          <w:rFonts w:eastAsia="Times New Roman" w:cs="Arial"/>
          <w:sz w:val="24"/>
          <w:szCs w:val="24"/>
          <w:lang w:eastAsia="es-ES"/>
        </w:rPr>
        <w:t>Programa de Incentivos</w:t>
      </w:r>
      <w:r w:rsidR="000052C4">
        <w:rPr>
          <w:rFonts w:eastAsia="Times New Roman" w:cs="Arial"/>
          <w:sz w:val="24"/>
          <w:szCs w:val="24"/>
          <w:lang w:eastAsia="es-ES"/>
        </w:rPr>
        <w:t>” (o su equivalencia en el SIDIUN)</w:t>
      </w:r>
      <w:r w:rsidRPr="00680E81">
        <w:rPr>
          <w:rFonts w:eastAsia="Times New Roman" w:cs="Arial"/>
          <w:sz w:val="24"/>
          <w:szCs w:val="24"/>
          <w:lang w:eastAsia="es-ES"/>
        </w:rPr>
        <w:t>. Todos ellos</w:t>
      </w:r>
      <w:r w:rsidR="000052C4">
        <w:rPr>
          <w:rFonts w:eastAsia="Times New Roman" w:cs="Arial"/>
          <w:sz w:val="24"/>
          <w:szCs w:val="24"/>
          <w:lang w:eastAsia="es-ES"/>
        </w:rPr>
        <w:t>/as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deberán tener lugar de trabajo permanente en el IdIHCS y/o ser integrantes de un proyecto de investigación acreditado vigente radicado en el Instituto.</w:t>
      </w:r>
    </w:p>
    <w:p w:rsidR="004D0966" w:rsidRDefault="004D0966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sz w:val="24"/>
          <w:szCs w:val="24"/>
          <w:lang w:eastAsia="es-ES"/>
        </w:rPr>
        <w:t> </w:t>
      </w:r>
    </w:p>
    <w:p w:rsidR="00680E81" w:rsidRPr="00680E81" w:rsidRDefault="00680E81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BC05EC" w:rsidRPr="00680E81" w:rsidRDefault="00BC05EC" w:rsidP="00BC05EC">
      <w:pPr>
        <w:jc w:val="center"/>
        <w:rPr>
          <w:rFonts w:eastAsia="Times New Roman" w:cs="Arial"/>
          <w:b/>
          <w:sz w:val="28"/>
          <w:szCs w:val="28"/>
          <w:u w:val="single"/>
          <w:lang w:eastAsia="es-ES"/>
        </w:rPr>
      </w:pPr>
      <w:r w:rsidRPr="00680E81">
        <w:rPr>
          <w:rFonts w:eastAsia="Times New Roman" w:cs="Arial"/>
          <w:b/>
          <w:sz w:val="28"/>
          <w:szCs w:val="28"/>
          <w:u w:val="single"/>
          <w:lang w:eastAsia="es-ES"/>
        </w:rPr>
        <w:t>ACTO ELECCIONARIO</w:t>
      </w:r>
    </w:p>
    <w:p w:rsidR="00BC05EC" w:rsidRPr="00680E81" w:rsidRDefault="00BC05EC" w:rsidP="00BC05EC">
      <w:pPr>
        <w:jc w:val="center"/>
        <w:rPr>
          <w:rFonts w:eastAsia="Times New Roman" w:cs="Arial"/>
          <w:sz w:val="28"/>
          <w:szCs w:val="28"/>
          <w:u w:val="single"/>
          <w:lang w:eastAsia="es-ES"/>
        </w:rPr>
      </w:pPr>
    </w:p>
    <w:p w:rsidR="00BC05EC" w:rsidRPr="00341279" w:rsidRDefault="00C16880" w:rsidP="00680E81">
      <w:pPr>
        <w:jc w:val="center"/>
        <w:rPr>
          <w:rFonts w:eastAsia="Times New Roman" w:cs="Arial"/>
          <w:sz w:val="28"/>
          <w:szCs w:val="28"/>
          <w:lang w:eastAsia="es-ES"/>
        </w:rPr>
      </w:pPr>
      <w:r>
        <w:rPr>
          <w:rFonts w:eastAsia="Times New Roman" w:cs="Arial"/>
          <w:b/>
          <w:sz w:val="28"/>
          <w:szCs w:val="28"/>
          <w:lang w:eastAsia="es-ES"/>
        </w:rPr>
        <w:t>15</w:t>
      </w:r>
      <w:r w:rsidR="00680E81">
        <w:rPr>
          <w:rFonts w:eastAsia="Times New Roman" w:cs="Arial"/>
          <w:b/>
          <w:sz w:val="28"/>
          <w:szCs w:val="28"/>
          <w:lang w:eastAsia="es-ES"/>
        </w:rPr>
        <w:t xml:space="preserve"> al 17</w:t>
      </w:r>
      <w:r w:rsidR="00680E81" w:rsidRPr="006C2148">
        <w:rPr>
          <w:rFonts w:eastAsia="Times New Roman" w:cs="Arial"/>
          <w:b/>
          <w:sz w:val="28"/>
          <w:szCs w:val="28"/>
          <w:lang w:eastAsia="es-ES"/>
        </w:rPr>
        <w:t xml:space="preserve"> de </w:t>
      </w:r>
      <w:r w:rsidR="00680E81">
        <w:rPr>
          <w:rFonts w:eastAsia="Times New Roman" w:cs="Arial"/>
          <w:b/>
          <w:sz w:val="28"/>
          <w:szCs w:val="28"/>
          <w:lang w:eastAsia="es-ES"/>
        </w:rPr>
        <w:t xml:space="preserve">abril de 2020 </w:t>
      </w:r>
      <w:r w:rsidR="00680E81" w:rsidRPr="005D3584">
        <w:rPr>
          <w:rFonts w:eastAsia="Times New Roman" w:cs="Arial"/>
          <w:b/>
          <w:sz w:val="28"/>
          <w:szCs w:val="28"/>
          <w:lang w:eastAsia="es-ES"/>
        </w:rPr>
        <w:t>de 9 a 16 hs.</w:t>
      </w:r>
      <w:r w:rsidR="000052C4" w:rsidRPr="000052C4">
        <w:rPr>
          <w:rFonts w:eastAsia="Times New Roman" w:cs="Arial"/>
          <w:b/>
          <w:sz w:val="28"/>
          <w:szCs w:val="28"/>
          <w:lang w:eastAsia="es-ES"/>
        </w:rPr>
        <w:t xml:space="preserve"> (Of. C- 208)</w:t>
      </w:r>
    </w:p>
    <w:p w:rsidR="00BC05EC" w:rsidRPr="00680E81" w:rsidRDefault="00BC05EC" w:rsidP="00BC05EC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680E81" w:rsidRDefault="00FC7DEA" w:rsidP="00BC05EC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Exhibición</w:t>
      </w:r>
      <w:r w:rsidR="00680E81">
        <w:rPr>
          <w:rFonts w:eastAsia="Times New Roman" w:cs="Arial"/>
          <w:b/>
          <w:sz w:val="24"/>
          <w:szCs w:val="24"/>
          <w:lang w:eastAsia="es-ES"/>
        </w:rPr>
        <w:t xml:space="preserve"> de P</w:t>
      </w:r>
      <w:r w:rsidR="00A317C7" w:rsidRPr="00680E81">
        <w:rPr>
          <w:rFonts w:eastAsia="Times New Roman" w:cs="Arial"/>
          <w:b/>
          <w:sz w:val="24"/>
          <w:szCs w:val="24"/>
          <w:lang w:eastAsia="es-ES"/>
        </w:rPr>
        <w:t>adr</w:t>
      </w:r>
      <w:r w:rsidRPr="00680E81">
        <w:rPr>
          <w:rFonts w:eastAsia="Times New Roman" w:cs="Arial"/>
          <w:b/>
          <w:sz w:val="24"/>
          <w:szCs w:val="24"/>
          <w:lang w:eastAsia="es-ES"/>
        </w:rPr>
        <w:t>ones</w:t>
      </w:r>
      <w:r w:rsidR="00BC05EC" w:rsidRPr="00680E81">
        <w:rPr>
          <w:rFonts w:eastAsia="Times New Roman" w:cs="Arial"/>
          <w:b/>
          <w:sz w:val="24"/>
          <w:szCs w:val="24"/>
          <w:lang w:eastAsia="es-ES"/>
        </w:rPr>
        <w:t>:</w:t>
      </w:r>
      <w:r w:rsidR="00BC05EC"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="00680E81" w:rsidRPr="006C2148">
        <w:rPr>
          <w:rFonts w:eastAsia="Times New Roman" w:cs="Arial"/>
          <w:sz w:val="24"/>
          <w:szCs w:val="24"/>
          <w:lang w:eastAsia="es-ES"/>
        </w:rPr>
        <w:t xml:space="preserve">Desde el </w:t>
      </w:r>
      <w:r w:rsidR="00680E81">
        <w:rPr>
          <w:rFonts w:eastAsia="Times New Roman" w:cs="Arial"/>
          <w:sz w:val="24"/>
          <w:szCs w:val="24"/>
          <w:lang w:eastAsia="es-ES"/>
        </w:rPr>
        <w:t>lunes 16 de marzo</w:t>
      </w:r>
      <w:r w:rsidR="00680E81"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 w:rsidR="005D3584">
        <w:rPr>
          <w:rFonts w:eastAsia="Times New Roman" w:cs="Arial"/>
          <w:sz w:val="24"/>
          <w:szCs w:val="24"/>
          <w:lang w:eastAsia="es-ES"/>
        </w:rPr>
        <w:t xml:space="preserve">de 2020 </w:t>
      </w:r>
      <w:r w:rsidR="00680E81" w:rsidRPr="006C2148">
        <w:rPr>
          <w:rFonts w:eastAsia="Times New Roman" w:cs="Arial"/>
          <w:sz w:val="24"/>
          <w:szCs w:val="24"/>
          <w:lang w:eastAsia="es-ES"/>
        </w:rPr>
        <w:t>en la cartelera del IdIHCS (</w:t>
      </w:r>
      <w:r w:rsidR="005D3584" w:rsidRPr="006C2148">
        <w:rPr>
          <w:rFonts w:eastAsia="Times New Roman" w:cs="Arial"/>
          <w:sz w:val="24"/>
          <w:szCs w:val="24"/>
          <w:lang w:eastAsia="es-ES"/>
        </w:rPr>
        <w:t>edificio C</w:t>
      </w:r>
      <w:r w:rsidR="005D3584">
        <w:rPr>
          <w:rFonts w:eastAsia="Times New Roman" w:cs="Arial"/>
          <w:sz w:val="24"/>
          <w:szCs w:val="24"/>
          <w:lang w:eastAsia="es-ES"/>
        </w:rPr>
        <w:t xml:space="preserve">, </w:t>
      </w:r>
      <w:r w:rsidR="00680E81" w:rsidRPr="006C2148">
        <w:rPr>
          <w:rFonts w:eastAsia="Times New Roman" w:cs="Arial"/>
          <w:sz w:val="24"/>
          <w:szCs w:val="24"/>
          <w:lang w:eastAsia="es-ES"/>
        </w:rPr>
        <w:t>2° piso</w:t>
      </w:r>
      <w:r w:rsidR="00680E81">
        <w:rPr>
          <w:rFonts w:eastAsia="Times New Roman" w:cs="Arial"/>
          <w:sz w:val="24"/>
          <w:szCs w:val="24"/>
          <w:lang w:eastAsia="es-ES"/>
        </w:rPr>
        <w:t>)</w:t>
      </w:r>
      <w:r w:rsidR="005D3584">
        <w:rPr>
          <w:rFonts w:eastAsia="Times New Roman" w:cs="Arial"/>
          <w:sz w:val="24"/>
          <w:szCs w:val="24"/>
          <w:lang w:eastAsia="es-ES"/>
        </w:rPr>
        <w:t>.</w:t>
      </w:r>
    </w:p>
    <w:p w:rsidR="00A317C7" w:rsidRPr="00680E81" w:rsidRDefault="00A317C7" w:rsidP="00BC05EC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Impugnación de padrones: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="005D3584" w:rsidRPr="005D3584">
        <w:rPr>
          <w:rFonts w:eastAsia="Times New Roman" w:cs="Arial"/>
          <w:sz w:val="24"/>
          <w:szCs w:val="24"/>
          <w:lang w:eastAsia="es-ES"/>
        </w:rPr>
        <w:t>H</w:t>
      </w:r>
      <w:r w:rsidRPr="005D3584">
        <w:rPr>
          <w:rFonts w:eastAsia="Times New Roman" w:cs="Arial"/>
          <w:sz w:val="24"/>
          <w:szCs w:val="24"/>
          <w:lang w:eastAsia="es-ES"/>
        </w:rPr>
        <w:t xml:space="preserve">asta </w:t>
      </w:r>
      <w:r w:rsidR="005D3584">
        <w:rPr>
          <w:rFonts w:eastAsia="Times New Roman" w:cs="Arial"/>
          <w:sz w:val="24"/>
          <w:szCs w:val="24"/>
          <w:lang w:eastAsia="es-ES"/>
        </w:rPr>
        <w:t>25 de marzo de 2020.</w:t>
      </w:r>
    </w:p>
    <w:p w:rsidR="00A317C7" w:rsidRPr="00680E81" w:rsidRDefault="00A317C7" w:rsidP="00BC05EC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Oficialización de padrones: </w:t>
      </w:r>
      <w:r w:rsidR="005D3584">
        <w:rPr>
          <w:rFonts w:eastAsia="Times New Roman" w:cs="Arial"/>
          <w:sz w:val="24"/>
          <w:szCs w:val="24"/>
          <w:lang w:eastAsia="es-ES"/>
        </w:rPr>
        <w:t>27 de marzo de 2020.</w:t>
      </w:r>
    </w:p>
    <w:p w:rsidR="00680E81" w:rsidRPr="006C2148" w:rsidRDefault="00680E81" w:rsidP="00680E81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C2148">
        <w:rPr>
          <w:rFonts w:eastAsia="Times New Roman" w:cs="Arial"/>
          <w:b/>
          <w:sz w:val="24"/>
          <w:szCs w:val="24"/>
          <w:lang w:eastAsia="es-ES"/>
        </w:rPr>
        <w:t>Último plazo de presentación de listas: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>Lunes 30 de marzo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 xml:space="preserve">de 2020 </w:t>
      </w:r>
      <w:r w:rsidRPr="006C2148">
        <w:rPr>
          <w:rFonts w:eastAsia="Times New Roman" w:cs="Arial"/>
          <w:sz w:val="24"/>
          <w:szCs w:val="24"/>
          <w:lang w:eastAsia="es-ES"/>
        </w:rPr>
        <w:t>a las 12 hs. en el IdIHCS.</w:t>
      </w:r>
    </w:p>
    <w:p w:rsidR="00680E81" w:rsidRPr="006C2148" w:rsidRDefault="00A317C7" w:rsidP="00680E81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Exhibición e impugnación de listas de candidatos: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="00680E81" w:rsidRPr="006C2148">
        <w:rPr>
          <w:rFonts w:eastAsia="Times New Roman" w:cs="Arial"/>
          <w:sz w:val="24"/>
          <w:szCs w:val="24"/>
          <w:lang w:eastAsia="es-ES"/>
        </w:rPr>
        <w:t xml:space="preserve">Hasta el </w:t>
      </w:r>
      <w:r w:rsidR="00680E81">
        <w:rPr>
          <w:rFonts w:eastAsia="Times New Roman" w:cs="Arial"/>
          <w:sz w:val="24"/>
          <w:szCs w:val="24"/>
          <w:lang w:eastAsia="es-ES"/>
        </w:rPr>
        <w:t>lunes 6 de abril de 2020 a</w:t>
      </w:r>
      <w:r w:rsidR="005D3584">
        <w:rPr>
          <w:rFonts w:eastAsia="Times New Roman" w:cs="Arial"/>
          <w:sz w:val="24"/>
          <w:szCs w:val="24"/>
          <w:lang w:eastAsia="es-ES"/>
        </w:rPr>
        <w:t xml:space="preserve"> </w:t>
      </w:r>
      <w:r w:rsidR="00680E81">
        <w:rPr>
          <w:rFonts w:eastAsia="Times New Roman" w:cs="Arial"/>
          <w:sz w:val="24"/>
          <w:szCs w:val="24"/>
          <w:lang w:eastAsia="es-ES"/>
        </w:rPr>
        <w:t>las 12 hs. en el IdIHCS</w:t>
      </w:r>
      <w:r w:rsidR="00680E81" w:rsidRPr="006C2148">
        <w:rPr>
          <w:rFonts w:eastAsia="Times New Roman" w:cs="Arial"/>
          <w:sz w:val="24"/>
          <w:szCs w:val="24"/>
          <w:lang w:eastAsia="es-ES"/>
        </w:rPr>
        <w:t>.</w:t>
      </w:r>
    </w:p>
    <w:p w:rsidR="00A317C7" w:rsidRPr="00680E81" w:rsidRDefault="00A317C7" w:rsidP="00BC05EC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Oficialización de listas de candidatos: </w:t>
      </w:r>
      <w:r w:rsidR="005D3584">
        <w:rPr>
          <w:rFonts w:eastAsia="Times New Roman" w:cs="Arial"/>
          <w:sz w:val="24"/>
          <w:szCs w:val="24"/>
          <w:lang w:eastAsia="es-ES"/>
        </w:rPr>
        <w:t>7 de abril de 2020.</w:t>
      </w:r>
    </w:p>
    <w:p w:rsidR="00A317C7" w:rsidRPr="00680E81" w:rsidRDefault="00A317C7" w:rsidP="00BC05EC">
      <w:pPr>
        <w:jc w:val="both"/>
        <w:rPr>
          <w:rFonts w:eastAsia="Times New Roman" w:cs="Arial"/>
          <w:b/>
          <w:sz w:val="24"/>
          <w:szCs w:val="24"/>
          <w:lang w:eastAsia="es-ES"/>
        </w:rPr>
      </w:pPr>
    </w:p>
    <w:p w:rsidR="00BC05EC" w:rsidRDefault="00BC05EC" w:rsidP="00BC05EC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Junta Electoral: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</w:p>
    <w:p w:rsidR="00680E81" w:rsidRPr="009E79C0" w:rsidRDefault="005D3584" w:rsidP="00680E81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9E79C0">
        <w:rPr>
          <w:rFonts w:eastAsia="Times New Roman" w:cs="Arial"/>
          <w:sz w:val="24"/>
          <w:szCs w:val="24"/>
          <w:lang w:eastAsia="es-ES"/>
        </w:rPr>
        <w:t xml:space="preserve">Guillermo </w:t>
      </w:r>
      <w:proofErr w:type="spellStart"/>
      <w:r w:rsidRPr="009E79C0">
        <w:rPr>
          <w:rFonts w:eastAsia="Times New Roman" w:cs="Arial"/>
          <w:sz w:val="24"/>
          <w:szCs w:val="24"/>
          <w:lang w:eastAsia="es-ES"/>
        </w:rPr>
        <w:t>Banzato</w:t>
      </w:r>
      <w:proofErr w:type="spellEnd"/>
    </w:p>
    <w:p w:rsidR="005D3584" w:rsidRPr="006C2148" w:rsidRDefault="009E79C0" w:rsidP="00680E81">
      <w:pPr>
        <w:jc w:val="both"/>
        <w:rPr>
          <w:rFonts w:eastAsia="Times New Roman" w:cs="Arial"/>
          <w:sz w:val="24"/>
          <w:szCs w:val="24"/>
          <w:lang w:eastAsia="es-ES"/>
        </w:rPr>
      </w:pPr>
      <w:r>
        <w:rPr>
          <w:rFonts w:eastAsia="Times New Roman" w:cs="Arial"/>
          <w:sz w:val="24"/>
          <w:szCs w:val="24"/>
          <w:lang w:eastAsia="es-ES"/>
        </w:rPr>
        <w:t xml:space="preserve">Nicolás </w:t>
      </w:r>
      <w:proofErr w:type="spellStart"/>
      <w:r>
        <w:rPr>
          <w:rFonts w:eastAsia="Times New Roman" w:cs="Arial"/>
          <w:sz w:val="24"/>
          <w:szCs w:val="24"/>
          <w:lang w:eastAsia="es-ES"/>
        </w:rPr>
        <w:t>Welschinger</w:t>
      </w:r>
      <w:proofErr w:type="spellEnd"/>
    </w:p>
    <w:sectPr w:rsidR="005D3584" w:rsidRPr="006C2148" w:rsidSect="00680E81">
      <w:pgSz w:w="11906" w:h="16838" w:code="9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B10D3"/>
    <w:multiLevelType w:val="hybridMultilevel"/>
    <w:tmpl w:val="BFFA50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0966"/>
    <w:rsid w:val="000052C4"/>
    <w:rsid w:val="00020635"/>
    <w:rsid w:val="00107CC1"/>
    <w:rsid w:val="00115AD4"/>
    <w:rsid w:val="0014254A"/>
    <w:rsid w:val="002304BD"/>
    <w:rsid w:val="00261D0F"/>
    <w:rsid w:val="002A4542"/>
    <w:rsid w:val="002B4384"/>
    <w:rsid w:val="002C62DC"/>
    <w:rsid w:val="00341279"/>
    <w:rsid w:val="003544C4"/>
    <w:rsid w:val="00364AEB"/>
    <w:rsid w:val="00431F1E"/>
    <w:rsid w:val="00436E4C"/>
    <w:rsid w:val="0049055F"/>
    <w:rsid w:val="0049784C"/>
    <w:rsid w:val="004C3612"/>
    <w:rsid w:val="004D0966"/>
    <w:rsid w:val="004D62FA"/>
    <w:rsid w:val="00577409"/>
    <w:rsid w:val="005D3584"/>
    <w:rsid w:val="00632284"/>
    <w:rsid w:val="00680E81"/>
    <w:rsid w:val="00720CEB"/>
    <w:rsid w:val="007B2EBB"/>
    <w:rsid w:val="007C4A2A"/>
    <w:rsid w:val="008F47AB"/>
    <w:rsid w:val="009308E8"/>
    <w:rsid w:val="0098090D"/>
    <w:rsid w:val="009E79C0"/>
    <w:rsid w:val="00A12AFB"/>
    <w:rsid w:val="00A317C7"/>
    <w:rsid w:val="00A90BDE"/>
    <w:rsid w:val="00AD5140"/>
    <w:rsid w:val="00AE7CA5"/>
    <w:rsid w:val="00B5572F"/>
    <w:rsid w:val="00BC05EC"/>
    <w:rsid w:val="00C16880"/>
    <w:rsid w:val="00C50029"/>
    <w:rsid w:val="00CC43ED"/>
    <w:rsid w:val="00CF0BEF"/>
    <w:rsid w:val="00E5327C"/>
    <w:rsid w:val="00E8685A"/>
    <w:rsid w:val="00EC5AA4"/>
    <w:rsid w:val="00ED44F7"/>
    <w:rsid w:val="00F34A13"/>
    <w:rsid w:val="00F42083"/>
    <w:rsid w:val="00FC7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8E8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09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D0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Idihcs</cp:lastModifiedBy>
  <cp:revision>6</cp:revision>
  <dcterms:created xsi:type="dcterms:W3CDTF">2020-03-06T16:37:00Z</dcterms:created>
  <dcterms:modified xsi:type="dcterms:W3CDTF">2020-03-06T18:16:00Z</dcterms:modified>
</cp:coreProperties>
</file>